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8" w:rsidRPr="001B2696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25"/>
        <w:tblW w:w="0" w:type="auto"/>
        <w:jc w:val="center"/>
        <w:tblLook w:val="04A0"/>
      </w:tblPr>
      <w:tblGrid>
        <w:gridCol w:w="1525"/>
        <w:gridCol w:w="1206"/>
        <w:gridCol w:w="2934"/>
        <w:gridCol w:w="3526"/>
      </w:tblGrid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 xml:space="preserve">Naziv predmeta: Savremeni crnogorski jezik 3 – </w:t>
            </w:r>
            <w:r w:rsidRPr="00D9406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18"/>
                <w:lang w:val="sr-Latn-CS"/>
              </w:rPr>
              <w:t>Morfologija</w:t>
            </w:r>
          </w:p>
        </w:tc>
      </w:tr>
      <w:tr w:rsidR="00D94069" w:rsidRPr="00D94069" w:rsidTr="00D94069">
        <w:trPr>
          <w:jc w:val="center"/>
        </w:trPr>
        <w:tc>
          <w:tcPr>
            <w:tcW w:w="1525" w:type="dxa"/>
          </w:tcPr>
          <w:p w:rsidR="00D94069" w:rsidRPr="00D94069" w:rsidRDefault="00D94069" w:rsidP="00D9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D94069" w:rsidRPr="00D94069" w:rsidTr="00D94069">
        <w:trPr>
          <w:jc w:val="center"/>
        </w:trPr>
        <w:tc>
          <w:tcPr>
            <w:tcW w:w="1525" w:type="dxa"/>
          </w:tcPr>
          <w:p w:rsidR="00D94069" w:rsidRPr="00D94069" w:rsidRDefault="00D94069" w:rsidP="00D94069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sr-Latn-CS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526" w:type="dxa"/>
          </w:tcPr>
          <w:p w:rsidR="00D94069" w:rsidRPr="00D94069" w:rsidRDefault="00D94069" w:rsidP="00D940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D94069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 Crnogorski jezik i južnoslovenske književnosti; Akademske osnovne studije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0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</w:t>
            </w:r>
            <w:r w:rsidRPr="00D9406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D9406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r-Latn-CS" w:eastAsia="zh-CN"/>
              </w:rPr>
              <w:t>Student se upoznaje sa problematikom iz nauke o crnogorskom jeziku – nauke o oblicima i vrstama riječi.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Sadržaj predmeta: </w:t>
            </w: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Saremeni crnogroski jezik 3 podrazumijeva izučavanje morfologije, morfeme i vrste morfema, kao i opisivanje morfoloških osobina svih kategorija riječi u crnogorskom jeziku. </w:t>
            </w:r>
          </w:p>
          <w:p w:rsidR="00D94069" w:rsidRPr="00BE7DCD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Morfologija (morfema i vrste morfeme)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Vrste riječi i imenske riječi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Imenice (rod i podjela prema značenju)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Vrste promjene imenica (I i II vrsta)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Vrste promjene imenica (III i IV vrsta)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Pridjevi (podjela, vid, promjena i poređenje)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Zamjenice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Brojevi 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Glagoli (gramatičke kategorije glagolskog vida, roda, lica, vremena i načina) 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Glagolski oblici i vrste promjene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Prosti glagolski oblici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Pomoćni glagoli   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Složeni glagolski oblici      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Oblici pasiva. Supletivizam u promjeni oblika riječi</w:t>
            </w:r>
          </w:p>
          <w:p w:rsidR="00D94069" w:rsidRPr="00D94069" w:rsidRDefault="00D94069" w:rsidP="00901D99">
            <w:pPr>
              <w:numPr>
                <w:ilvl w:val="0"/>
                <w:numId w:val="441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D94069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Nepromjenljive vrste riječi </w:t>
            </w:r>
          </w:p>
        </w:tc>
      </w:tr>
      <w:tr w:rsidR="00D94069" w:rsidRPr="00BE7DCD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  <w:t>Ishodi</w:t>
            </w: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:</w:t>
            </w:r>
            <w:r w:rsidRPr="00D9406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sl-SI" w:eastAsia="zh-CN"/>
              </w:rPr>
              <w:t xml:space="preserve"> Nakon</w:t>
            </w:r>
            <w:r w:rsidRPr="00D9406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 xml:space="preserve"> što položi ovaj ispit, student/kinja bi trebalo da:</w:t>
            </w:r>
          </w:p>
          <w:p w:rsidR="00D94069" w:rsidRPr="00BE7DCD" w:rsidRDefault="00D94069" w:rsidP="00901D99">
            <w:pPr>
              <w:numPr>
                <w:ilvl w:val="0"/>
                <w:numId w:val="44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  <w:t>Definiše termin morfema i ukaže na njene vrste;</w:t>
            </w:r>
          </w:p>
          <w:p w:rsidR="00D94069" w:rsidRPr="00BE7DCD" w:rsidRDefault="00D94069" w:rsidP="00901D99">
            <w:pPr>
              <w:numPr>
                <w:ilvl w:val="0"/>
                <w:numId w:val="44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  <w:t>Klasifikuje vrste riječi na promjenljive i nepromjenljive;</w:t>
            </w:r>
          </w:p>
          <w:p w:rsidR="00D94069" w:rsidRPr="00BE7DCD" w:rsidRDefault="00D94069" w:rsidP="00901D99">
            <w:pPr>
              <w:numPr>
                <w:ilvl w:val="0"/>
                <w:numId w:val="44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  <w:t>Objasni morfološke karakteristike promjenljivih vrsta riječi;</w:t>
            </w:r>
          </w:p>
          <w:p w:rsidR="00D94069" w:rsidRPr="00BE7DCD" w:rsidRDefault="00D94069" w:rsidP="00901D99">
            <w:pPr>
              <w:numPr>
                <w:ilvl w:val="0"/>
                <w:numId w:val="442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  <w:t>Ukaže na morfološke karakteristike nepromjenljivih vrsta riječi;</w:t>
            </w:r>
          </w:p>
          <w:p w:rsidR="00D94069" w:rsidRPr="00BE7DCD" w:rsidRDefault="00D94069" w:rsidP="00901D99">
            <w:pPr>
              <w:numPr>
                <w:ilvl w:val="0"/>
                <w:numId w:val="442"/>
              </w:numPr>
              <w:jc w:val="both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de-DE" w:eastAsia="zh-CN"/>
              </w:rPr>
              <w:t>Raspoznaje vrste riječi u tekstu.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3"/>
              <w:gridCol w:w="293"/>
              <w:gridCol w:w="5299"/>
              <w:gridCol w:w="50"/>
            </w:tblGrid>
            <w:tr w:rsidR="00D94069" w:rsidRPr="00D94069" w:rsidTr="00D94069">
              <w:trPr>
                <w:gridAfter w:val="1"/>
                <w:wAfter w:w="5" w:type="dxa"/>
                <w:tblCellSpacing w:w="15" w:type="dxa"/>
              </w:trPr>
              <w:tc>
                <w:tcPr>
                  <w:tcW w:w="3297" w:type="dxa"/>
                  <w:shd w:val="clear" w:color="auto" w:fill="FFFFFF" w:themeFill="background1"/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Nedjeljno</w:t>
                  </w:r>
                </w:p>
              </w:tc>
              <w:tc>
                <w:tcPr>
                  <w:tcW w:w="5584" w:type="dxa"/>
                  <w:gridSpan w:val="2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U semestru</w:t>
                  </w:r>
                </w:p>
              </w:tc>
            </w:tr>
            <w:tr w:rsidR="00D94069" w:rsidRPr="00D94069" w:rsidTr="00D94069">
              <w:trPr>
                <w:gridAfter w:val="1"/>
                <w:wAfter w:w="5" w:type="dxa"/>
                <w:tblCellSpacing w:w="15" w:type="dxa"/>
              </w:trPr>
              <w:tc>
                <w:tcPr>
                  <w:tcW w:w="3297" w:type="dxa"/>
                  <w:shd w:val="clear" w:color="auto" w:fill="FFFFFF" w:themeFill="background1"/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6 kredita x 40/30 = </w:t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zh-CN"/>
                    </w:rPr>
                    <w:t>8 sati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</w:t>
                  </w:r>
                </w:p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Struktura: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1sat i 30 minuta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predavanja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1sat i 30 minuta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 vježbi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5 sati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84" w:type="dxa"/>
                  <w:gridSpan w:val="2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Nastava i završni ispit: (8 sati) x 16 = </w:t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zh-CN"/>
                    </w:rPr>
                    <w:t>128 sati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  <w:t xml:space="preserve">Neophodna priprema prije početka semestra (administracija, upis, ovjera): 2 x (8 sati) = 16 sati 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Ukupno opterećenje za predmet: </w:t>
                  </w: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en-GB" w:eastAsia="zh-CN"/>
                    </w:rPr>
                    <w:t>6 x 30 = 180 sati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</w:t>
                  </w:r>
                </w:p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D9406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GB" w:eastAsia="zh-CN"/>
                    </w:rPr>
                    <w:t>Dopunski rad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t> za pripremu ispita u popravnom ispitnom roku, uključujući i polaganje popravnog ispita od 0 – 36 sati. </w:t>
                  </w:r>
                  <w:r w:rsidRPr="00D940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GB" w:eastAsia="zh-CN"/>
                    </w:rPr>
                    <w:br/>
                    <w:t>Struktura opterećenja: 128 sati (nastava) + 16 sati  (priprema) + 36 sati (dopunski rad)</w:t>
                  </w:r>
                </w:p>
              </w:tc>
            </w:tr>
            <w:tr w:rsidR="00D94069" w:rsidRPr="00D94069" w:rsidTr="00D94069">
              <w:trPr>
                <w:tblCellSpacing w:w="15" w:type="dxa"/>
              </w:trPr>
              <w:tc>
                <w:tcPr>
                  <w:tcW w:w="3591" w:type="dxa"/>
                  <w:gridSpan w:val="2"/>
                  <w:shd w:val="clear" w:color="auto" w:fill="FFFFFF" w:themeFill="background1"/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gridSpan w:val="2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94069" w:rsidRPr="00D94069" w:rsidTr="00D94069">
              <w:trPr>
                <w:tblCellSpacing w:w="15" w:type="dxa"/>
              </w:trPr>
              <w:tc>
                <w:tcPr>
                  <w:tcW w:w="3591" w:type="dxa"/>
                  <w:gridSpan w:val="2"/>
                  <w:shd w:val="clear" w:color="auto" w:fill="FFFFFF" w:themeFill="background1"/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94" w:type="dxa"/>
                  <w:gridSpan w:val="2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D94069" w:rsidRPr="00D94069" w:rsidRDefault="00D94069" w:rsidP="00D94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/>
                <w:color w:val="000000"/>
                <w:sz w:val="18"/>
                <w:szCs w:val="18"/>
                <w:lang w:val="sl-SI" w:eastAsia="zh-CN"/>
              </w:rPr>
            </w:pP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D9406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D94069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Mihailo Stevanović, </w:t>
            </w:r>
            <w:r w:rsidRPr="00D94069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sz w:val="18"/>
                <w:szCs w:val="18"/>
                <w:lang w:val="en-GB" w:eastAsia="zh-CN"/>
              </w:rPr>
              <w:t>Savremeni srpskohrvatski jezik I</w:t>
            </w:r>
            <w:r w:rsidRPr="00D94069">
              <w:rPr>
                <w:rFonts w:ascii="Times New Roman" w:eastAsia="SimSun" w:hAnsi="Times New Roman" w:cs="Times New Roman"/>
                <w:bCs/>
                <w:iCs/>
                <w:color w:val="000000"/>
                <w:sz w:val="18"/>
                <w:szCs w:val="18"/>
                <w:lang w:val="en-GB" w:eastAsia="zh-CN"/>
              </w:rPr>
              <w:t xml:space="preserve">,Naučna knjiga, Beograd, 1979; </w:t>
            </w:r>
            <w:r w:rsidRPr="00D94069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A.Čirgić, I. Pranjković, J. Silić, </w:t>
            </w:r>
            <w:r w:rsidRPr="00D94069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Gramatika crnogorskoga jezika</w:t>
            </w:r>
            <w:r w:rsidRPr="00D94069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,Ministarstvo prosvjete i nauke, Podgorica, 2010; </w:t>
            </w:r>
            <w:r w:rsidRPr="00D9406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Živojin Stanojčić, Ljubomir Popović,</w:t>
            </w:r>
            <w:r w:rsidRPr="00D94069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GB" w:eastAsia="zh-CN"/>
              </w:rPr>
              <w:t>Gramatika srpskoga jezika</w:t>
            </w:r>
            <w:r w:rsidRPr="00D9406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GB" w:eastAsia="zh-CN"/>
              </w:rPr>
              <w:t>,Zavod za udžbenike i nastavna sredstva, Beograd, 1994.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</w:pPr>
            <w:r w:rsidRPr="00D940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D940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2 </w:t>
            </w:r>
            <w:r w:rsidRPr="00D94069">
              <w:rPr>
                <w:rFonts w:ascii="Times New Roman" w:hAnsi="Times New Roman" w:cs="Times New Roman"/>
                <w:color w:val="000000"/>
                <w:sz w:val="18"/>
                <w:szCs w:val="18"/>
                <w:lang w:val="sl-SI"/>
              </w:rPr>
              <w:t>kolokvijuma</w:t>
            </w:r>
            <w:r w:rsidRPr="00D940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– 40 poena, seminarski rad – 5 poena, pohađanje nastave </w:t>
            </w:r>
            <w:r w:rsidRPr="00D94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5 poena, </w:t>
            </w:r>
            <w:r w:rsidRPr="00D940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završni ispit </w:t>
            </w:r>
            <w:r w:rsidRPr="00D94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9406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50 poena. Broj poena za prelaznu ocjenu je 51.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D94069" w:rsidRPr="00D94069" w:rsidTr="00D94069">
        <w:trPr>
          <w:jc w:val="center"/>
        </w:trPr>
        <w:tc>
          <w:tcPr>
            <w:tcW w:w="9191" w:type="dxa"/>
            <w:gridSpan w:val="4"/>
          </w:tcPr>
          <w:p w:rsidR="00D94069" w:rsidRPr="00D94069" w:rsidRDefault="00D94069" w:rsidP="00D94069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D94069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D94069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Zorica Radulović, mr Irena Stevović</w:t>
            </w:r>
          </w:p>
        </w:tc>
      </w:tr>
    </w:tbl>
    <w:p w:rsidR="00611D25" w:rsidRPr="00D94069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611D25" w:rsidRPr="001B2696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74" w:rsidRDefault="00655C74" w:rsidP="0031229F">
      <w:pPr>
        <w:spacing w:after="0" w:line="240" w:lineRule="auto"/>
      </w:pPr>
      <w:r>
        <w:separator/>
      </w:r>
    </w:p>
  </w:endnote>
  <w:endnote w:type="continuationSeparator" w:id="1">
    <w:p w:rsidR="00655C74" w:rsidRDefault="00655C74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E921F9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4D0149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74" w:rsidRDefault="00655C74" w:rsidP="0031229F">
      <w:pPr>
        <w:spacing w:after="0" w:line="240" w:lineRule="auto"/>
      </w:pPr>
      <w:r>
        <w:separator/>
      </w:r>
    </w:p>
  </w:footnote>
  <w:footnote w:type="continuationSeparator" w:id="1">
    <w:p w:rsidR="00655C74" w:rsidRDefault="00655C74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975A9"/>
    <w:rsid w:val="003A3BCC"/>
    <w:rsid w:val="003A7679"/>
    <w:rsid w:val="003C0022"/>
    <w:rsid w:val="003D070B"/>
    <w:rsid w:val="003D483F"/>
    <w:rsid w:val="003D5353"/>
    <w:rsid w:val="003D6D17"/>
    <w:rsid w:val="003E07BA"/>
    <w:rsid w:val="003E7C41"/>
    <w:rsid w:val="003F0F9F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0149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55C74"/>
    <w:rsid w:val="00663D79"/>
    <w:rsid w:val="00664DCB"/>
    <w:rsid w:val="00674B19"/>
    <w:rsid w:val="006754CF"/>
    <w:rsid w:val="006838C8"/>
    <w:rsid w:val="00686F9D"/>
    <w:rsid w:val="0069372B"/>
    <w:rsid w:val="0069723D"/>
    <w:rsid w:val="006B0B63"/>
    <w:rsid w:val="006B1377"/>
    <w:rsid w:val="006B60DA"/>
    <w:rsid w:val="006C379F"/>
    <w:rsid w:val="006D38FC"/>
    <w:rsid w:val="006F3CCB"/>
    <w:rsid w:val="006F3EE2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84923"/>
    <w:rsid w:val="00887E3E"/>
    <w:rsid w:val="00890FBE"/>
    <w:rsid w:val="008941DE"/>
    <w:rsid w:val="008A7A81"/>
    <w:rsid w:val="008C1DAC"/>
    <w:rsid w:val="008C5548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1F9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D7E38"/>
    <w:rsid w:val="00EF183F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107</cp:revision>
  <cp:lastPrinted>2016-07-18T12:07:00Z</cp:lastPrinted>
  <dcterms:created xsi:type="dcterms:W3CDTF">2020-06-03T13:39:00Z</dcterms:created>
  <dcterms:modified xsi:type="dcterms:W3CDTF">2020-09-28T21:40:00Z</dcterms:modified>
</cp:coreProperties>
</file>